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CF4C5" w14:textId="77777777" w:rsidR="00676756" w:rsidRDefault="00676756" w:rsidP="006767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04A5F36" wp14:editId="73518F71">
            <wp:extent cx="3249168" cy="813816"/>
            <wp:effectExtent l="0" t="0" r="0" b="5715"/>
            <wp:docPr id="439527634" name="Picture 1" descr="A yellow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27634" name="Picture 1" descr="A yellow and blac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168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AC649" w14:textId="4D3AEE18" w:rsidR="00BB7CD8" w:rsidRPr="00BB7CD8" w:rsidRDefault="00BB7CD8" w:rsidP="006767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CD8">
        <w:rPr>
          <w:rFonts w:ascii="Times New Roman" w:hAnsi="Times New Roman" w:cs="Times New Roman"/>
          <w:b/>
          <w:bCs/>
          <w:sz w:val="28"/>
          <w:szCs w:val="28"/>
        </w:rPr>
        <w:t>ANNUAL CATHOLIC CAMPAIGN 2024</w:t>
      </w:r>
    </w:p>
    <w:p w14:paraId="0C09E535" w14:textId="10A047CD" w:rsidR="00BB7CD8" w:rsidRPr="00BB7CD8" w:rsidRDefault="00BB7CD8" w:rsidP="006767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CD8">
        <w:rPr>
          <w:rFonts w:ascii="Times New Roman" w:hAnsi="Times New Roman" w:cs="Times New Roman"/>
          <w:b/>
          <w:bCs/>
          <w:sz w:val="28"/>
          <w:szCs w:val="28"/>
        </w:rPr>
        <w:t>Twentieth Sunday of Ordinary Time Year B</w:t>
      </w:r>
    </w:p>
    <w:p w14:paraId="4624E707" w14:textId="77777777" w:rsidR="00BB7CD8" w:rsidRDefault="00BB7CD8" w:rsidP="00D0604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BFE7E8B" w14:textId="63B587BA" w:rsidR="00B76B7E" w:rsidRDefault="00040BC5" w:rsidP="00D0604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40BC5">
        <w:rPr>
          <w:rFonts w:ascii="Times New Roman" w:hAnsi="Times New Roman" w:cs="Times New Roman"/>
          <w:sz w:val="28"/>
          <w:szCs w:val="28"/>
        </w:rPr>
        <w:t xml:space="preserve">There isn’t much that human beings absolutely need for survival, but two of them are food and drink. </w:t>
      </w:r>
      <w:r w:rsidR="00A4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We take them for granted, but without them we die.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when Jesus speaks of food and drink, as he does today, he’s speaking of life and death. </w:t>
      </w:r>
    </w:p>
    <w:p w14:paraId="08A8DA93" w14:textId="5F2D5AAC" w:rsidR="00040BC5" w:rsidRDefault="00040BC5" w:rsidP="00D0604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 he doesn’t just speak of food and drink: what he says is much stranger.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He says he is the living bread, that the bread that he gives is his flesh “for the life of the world”.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He also says that his “blood is real drink”.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No wonder the early Christians were accused of being cannibals.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But that’s not what Jesus means.</w:t>
      </w:r>
    </w:p>
    <w:p w14:paraId="33A3BA0B" w14:textId="367A5EC5" w:rsidR="00040BC5" w:rsidRDefault="00040BC5" w:rsidP="00D0604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says that if we need food and drink to survive, we need the right kind of food and drink </w:t>
      </w:r>
      <w:r w:rsidR="00A4382F">
        <w:rPr>
          <w:rFonts w:ascii="Times New Roman" w:hAnsi="Times New Roman" w:cs="Times New Roman"/>
          <w:sz w:val="28"/>
          <w:szCs w:val="28"/>
        </w:rPr>
        <w:t xml:space="preserve">not just to survive but </w:t>
      </w:r>
      <w:r>
        <w:rPr>
          <w:rFonts w:ascii="Times New Roman" w:hAnsi="Times New Roman" w:cs="Times New Roman"/>
          <w:sz w:val="28"/>
          <w:szCs w:val="28"/>
        </w:rPr>
        <w:t xml:space="preserve">to flourish; and the right kind of food and drink for human flourishing is his flesh and blood.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He’s talking not just of life but of the fulness of life, for which bread and water aren</w:t>
      </w:r>
      <w:r w:rsidR="00A4382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t enough.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These days we hear and read a lot about what we should and shouldn’t eat and drink to be at </w:t>
      </w:r>
      <w:r w:rsidR="00A4382F">
        <w:rPr>
          <w:rFonts w:ascii="Times New Roman" w:hAnsi="Times New Roman" w:cs="Times New Roman"/>
          <w:sz w:val="28"/>
          <w:szCs w:val="28"/>
        </w:rPr>
        <w:t>our best</w:t>
      </w:r>
      <w:r>
        <w:rPr>
          <w:rFonts w:ascii="Times New Roman" w:hAnsi="Times New Roman" w:cs="Times New Roman"/>
          <w:sz w:val="28"/>
          <w:szCs w:val="28"/>
        </w:rPr>
        <w:t xml:space="preserve">; all kinds of diets appear, not just to help us lose weight but to have us at our best in other ways.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Jesus isn’t proposing yet another diet; but he</w:t>
      </w:r>
      <w:r w:rsidR="00D0604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s keen that we know what we </w:t>
      </w:r>
      <w:proofErr w:type="gramStart"/>
      <w:r>
        <w:rPr>
          <w:rFonts w:ascii="Times New Roman" w:hAnsi="Times New Roman" w:cs="Times New Roman"/>
          <w:sz w:val="28"/>
          <w:szCs w:val="28"/>
        </w:rPr>
        <w:t>have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eat and drink to come to the fulness of life which he offers.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 w:rsidR="001F2507">
        <w:rPr>
          <w:rFonts w:ascii="Times New Roman" w:hAnsi="Times New Roman" w:cs="Times New Roman"/>
          <w:sz w:val="28"/>
          <w:szCs w:val="28"/>
        </w:rPr>
        <w:t xml:space="preserve">We </w:t>
      </w:r>
      <w:proofErr w:type="gramStart"/>
      <w:r w:rsidR="001F2507">
        <w:rPr>
          <w:rFonts w:ascii="Times New Roman" w:hAnsi="Times New Roman" w:cs="Times New Roman"/>
          <w:sz w:val="28"/>
          <w:szCs w:val="28"/>
        </w:rPr>
        <w:t>have to</w:t>
      </w:r>
      <w:proofErr w:type="gramEnd"/>
      <w:r w:rsidR="001F2507">
        <w:rPr>
          <w:rFonts w:ascii="Times New Roman" w:hAnsi="Times New Roman" w:cs="Times New Roman"/>
          <w:sz w:val="28"/>
          <w:szCs w:val="28"/>
        </w:rPr>
        <w:t xml:space="preserve"> eat his flesh and drink his blood.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 w:rsidR="001F2507">
        <w:rPr>
          <w:rFonts w:ascii="Times New Roman" w:hAnsi="Times New Roman" w:cs="Times New Roman"/>
          <w:sz w:val="28"/>
          <w:szCs w:val="28"/>
        </w:rPr>
        <w:t xml:space="preserve">If we do that, he says, we will live forever – by which he means not so much endless life but the fulness of life.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 w:rsidR="001F2507">
        <w:rPr>
          <w:rFonts w:ascii="Times New Roman" w:hAnsi="Times New Roman" w:cs="Times New Roman"/>
          <w:sz w:val="28"/>
          <w:szCs w:val="28"/>
        </w:rPr>
        <w:t xml:space="preserve">All of us long for </w:t>
      </w:r>
      <w:r w:rsidR="00AF246F">
        <w:rPr>
          <w:rFonts w:ascii="Times New Roman" w:hAnsi="Times New Roman" w:cs="Times New Roman"/>
          <w:sz w:val="28"/>
          <w:szCs w:val="28"/>
        </w:rPr>
        <w:t>that life</w:t>
      </w:r>
      <w:r w:rsidR="001F2507">
        <w:rPr>
          <w:rFonts w:ascii="Times New Roman" w:hAnsi="Times New Roman" w:cs="Times New Roman"/>
          <w:sz w:val="28"/>
          <w:szCs w:val="28"/>
        </w:rPr>
        <w:t xml:space="preserve">, but sometimes we look for it in </w:t>
      </w:r>
      <w:r w:rsidR="001F2507">
        <w:rPr>
          <w:rFonts w:ascii="Times New Roman" w:hAnsi="Times New Roman" w:cs="Times New Roman"/>
          <w:sz w:val="28"/>
          <w:szCs w:val="28"/>
        </w:rPr>
        <w:lastRenderedPageBreak/>
        <w:t>the wrong place</w:t>
      </w:r>
      <w:r w:rsidR="00AF246F">
        <w:rPr>
          <w:rFonts w:ascii="Times New Roman" w:hAnsi="Times New Roman" w:cs="Times New Roman"/>
          <w:sz w:val="28"/>
          <w:szCs w:val="28"/>
        </w:rPr>
        <w:t xml:space="preserve">, choosing </w:t>
      </w:r>
      <w:r w:rsidR="001F2507">
        <w:rPr>
          <w:rFonts w:ascii="Times New Roman" w:hAnsi="Times New Roman" w:cs="Times New Roman"/>
          <w:sz w:val="28"/>
          <w:szCs w:val="28"/>
        </w:rPr>
        <w:t xml:space="preserve">the very thing that leads not to the fulness of life but to life as grim survival or even death. </w:t>
      </w:r>
    </w:p>
    <w:p w14:paraId="36F7EDD7" w14:textId="5C7DB408" w:rsidR="001F2507" w:rsidRDefault="001F2507" w:rsidP="00D0604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language </w:t>
      </w:r>
      <w:r w:rsidR="00AF246F">
        <w:rPr>
          <w:rFonts w:ascii="Times New Roman" w:hAnsi="Times New Roman" w:cs="Times New Roman"/>
          <w:sz w:val="28"/>
          <w:szCs w:val="28"/>
        </w:rPr>
        <w:t>Jesus</w:t>
      </w:r>
      <w:r>
        <w:rPr>
          <w:rFonts w:ascii="Times New Roman" w:hAnsi="Times New Roman" w:cs="Times New Roman"/>
          <w:sz w:val="28"/>
          <w:szCs w:val="28"/>
        </w:rPr>
        <w:t xml:space="preserve"> speaks is clearly eucharistic.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He speaks of the feast where, by the power of the Holy Spirit, the bread becomes his </w:t>
      </w:r>
      <w:proofErr w:type="gramStart"/>
      <w:r>
        <w:rPr>
          <w:rFonts w:ascii="Times New Roman" w:hAnsi="Times New Roman" w:cs="Times New Roman"/>
          <w:sz w:val="28"/>
          <w:szCs w:val="28"/>
        </w:rPr>
        <w:t>body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the wine becomes his blood.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But he also implies that we become what we eat and drink.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This is true in a biological sense: we do become what we </w:t>
      </w:r>
      <w:r w:rsidR="00AF246F">
        <w:rPr>
          <w:rFonts w:ascii="Times New Roman" w:hAnsi="Times New Roman" w:cs="Times New Roman"/>
          <w:sz w:val="28"/>
          <w:szCs w:val="28"/>
        </w:rPr>
        <w:t xml:space="preserve">eat </w:t>
      </w:r>
      <w:r>
        <w:rPr>
          <w:rFonts w:ascii="Times New Roman" w:hAnsi="Times New Roman" w:cs="Times New Roman"/>
          <w:sz w:val="28"/>
          <w:szCs w:val="28"/>
        </w:rPr>
        <w:t xml:space="preserve">and drink.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It’s still truer in a theological sense: when we eat the body of the Lord, his flesh, and drink his blood, we </w:t>
      </w:r>
      <w:r w:rsidRPr="00AF246F">
        <w:rPr>
          <w:rFonts w:ascii="Times New Roman" w:hAnsi="Times New Roman" w:cs="Times New Roman"/>
          <w:i/>
          <w:iCs/>
          <w:sz w:val="28"/>
          <w:szCs w:val="28"/>
        </w:rPr>
        <w:t>become</w:t>
      </w:r>
      <w:r>
        <w:rPr>
          <w:rFonts w:ascii="Times New Roman" w:hAnsi="Times New Roman" w:cs="Times New Roman"/>
          <w:sz w:val="28"/>
          <w:szCs w:val="28"/>
        </w:rPr>
        <w:t xml:space="preserve"> the body broken and the blood poured out for the life of the world.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Because he doesn’t just mean body in some general sense: he means the body broken on the Cross.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he doesn’t just mean blood in some general sense: he means the blood poured out of the Cross.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 who eat the body broken at the eucharistic table are to become the body broken; and we who drink the blood at the eucharistic table are to become the blood poured out.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mystery of the Lord’s Cross becomes the truth of our life.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06FA9" w14:textId="1B927420" w:rsidR="001F2507" w:rsidRDefault="001F2507" w:rsidP="00D0604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It's only against this background that we understand the full scope of the Annual Catholic Campaign.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It’s a call to make a sacrifice to support the works of the Church; but the giving </w:t>
      </w:r>
      <w:r w:rsidR="00BE518E">
        <w:rPr>
          <w:rFonts w:ascii="Times New Roman" w:hAnsi="Times New Roman" w:cs="Times New Roman"/>
          <w:sz w:val="28"/>
          <w:szCs w:val="28"/>
        </w:rPr>
        <w:t>make</w:t>
      </w:r>
      <w:r w:rsidR="00AF246F">
        <w:rPr>
          <w:rFonts w:ascii="Times New Roman" w:hAnsi="Times New Roman" w:cs="Times New Roman"/>
          <w:sz w:val="28"/>
          <w:szCs w:val="28"/>
        </w:rPr>
        <w:t>s</w:t>
      </w:r>
      <w:r w:rsidR="00BE518E">
        <w:rPr>
          <w:rFonts w:ascii="Times New Roman" w:hAnsi="Times New Roman" w:cs="Times New Roman"/>
          <w:sz w:val="28"/>
          <w:szCs w:val="28"/>
        </w:rPr>
        <w:t xml:space="preserve"> sense only in the context of </w:t>
      </w:r>
      <w:r w:rsidR="00AF246F">
        <w:rPr>
          <w:rFonts w:ascii="Times New Roman" w:hAnsi="Times New Roman" w:cs="Times New Roman"/>
          <w:sz w:val="28"/>
          <w:szCs w:val="28"/>
        </w:rPr>
        <w:t xml:space="preserve">us </w:t>
      </w:r>
      <w:r w:rsidR="00BE518E">
        <w:rPr>
          <w:rFonts w:ascii="Times New Roman" w:hAnsi="Times New Roman" w:cs="Times New Roman"/>
          <w:sz w:val="28"/>
          <w:szCs w:val="28"/>
        </w:rPr>
        <w:t xml:space="preserve">becoming the Lord’s sacrifice for the life of the world.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 w:rsidR="00BE518E">
        <w:rPr>
          <w:rFonts w:ascii="Times New Roman" w:hAnsi="Times New Roman" w:cs="Times New Roman"/>
          <w:sz w:val="28"/>
          <w:szCs w:val="28"/>
        </w:rPr>
        <w:t xml:space="preserve">You and I make a sacrifice to enable the Church to become the sacrifice.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 w:rsidR="00BE518E">
        <w:rPr>
          <w:rFonts w:ascii="Times New Roman" w:hAnsi="Times New Roman" w:cs="Times New Roman"/>
          <w:sz w:val="28"/>
          <w:szCs w:val="28"/>
        </w:rPr>
        <w:t>The contribution we make is ours, but the sacrifice is Christ’s; and his sacrifice is for the life of the world.</w:t>
      </w:r>
    </w:p>
    <w:p w14:paraId="5DB94081" w14:textId="4E63A21B" w:rsidR="00BE518E" w:rsidRDefault="00BE518E" w:rsidP="00D0604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see this clearly in the Mary MacKillop Catholic Education Fund which enables students from families who are struggling </w:t>
      </w:r>
      <w:r w:rsidR="00AF246F">
        <w:rPr>
          <w:rFonts w:ascii="Times New Roman" w:hAnsi="Times New Roman" w:cs="Times New Roman"/>
          <w:sz w:val="28"/>
          <w:szCs w:val="28"/>
        </w:rPr>
        <w:t>financially</w:t>
      </w:r>
      <w:r>
        <w:rPr>
          <w:rFonts w:ascii="Times New Roman" w:hAnsi="Times New Roman" w:cs="Times New Roman"/>
          <w:sz w:val="28"/>
          <w:szCs w:val="28"/>
        </w:rPr>
        <w:t xml:space="preserve"> to receive a Catholic education so that they </w:t>
      </w:r>
      <w:r w:rsidR="00AF246F">
        <w:rPr>
          <w:rFonts w:ascii="Times New Roman" w:hAnsi="Times New Roman" w:cs="Times New Roman"/>
          <w:sz w:val="28"/>
          <w:szCs w:val="28"/>
        </w:rPr>
        <w:t>can</w:t>
      </w:r>
      <w:r>
        <w:rPr>
          <w:rFonts w:ascii="Times New Roman" w:hAnsi="Times New Roman" w:cs="Times New Roman"/>
          <w:sz w:val="28"/>
          <w:szCs w:val="28"/>
        </w:rPr>
        <w:t xml:space="preserve"> taste the fulness of life, flourish not just survive.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We see it in Centacare’s pastoral ministries which provide support for the victims of domestic violence and the homeless, care for families in </w:t>
      </w:r>
      <w:r w:rsidR="00D06045">
        <w:rPr>
          <w:rFonts w:ascii="Times New Roman" w:hAnsi="Times New Roman" w:cs="Times New Roman"/>
          <w:sz w:val="28"/>
          <w:szCs w:val="28"/>
        </w:rPr>
        <w:t>strife</w:t>
      </w:r>
      <w:r>
        <w:rPr>
          <w:rFonts w:ascii="Times New Roman" w:hAnsi="Times New Roman" w:cs="Times New Roman"/>
          <w:sz w:val="28"/>
          <w:szCs w:val="28"/>
        </w:rPr>
        <w:t xml:space="preserve">, counselling for </w:t>
      </w:r>
      <w:r w:rsidR="00D06045">
        <w:rPr>
          <w:rFonts w:ascii="Times New Roman" w:hAnsi="Times New Roman" w:cs="Times New Roman"/>
          <w:sz w:val="28"/>
          <w:szCs w:val="28"/>
        </w:rPr>
        <w:t>the troubled</w:t>
      </w:r>
      <w:r>
        <w:rPr>
          <w:rFonts w:ascii="Times New Roman" w:hAnsi="Times New Roman" w:cs="Times New Roman"/>
          <w:sz w:val="28"/>
          <w:szCs w:val="28"/>
        </w:rPr>
        <w:t>, chaplaincy in hospitals and ministry in prisons.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These are areas where the power of Christ’s sacrifice is </w:t>
      </w:r>
      <w:r w:rsidR="00D06045">
        <w:rPr>
          <w:rFonts w:ascii="Times New Roman" w:hAnsi="Times New Roman" w:cs="Times New Roman"/>
          <w:sz w:val="28"/>
          <w:szCs w:val="28"/>
        </w:rPr>
        <w:t>badly</w:t>
      </w:r>
      <w:r>
        <w:rPr>
          <w:rFonts w:ascii="Times New Roman" w:hAnsi="Times New Roman" w:cs="Times New Roman"/>
          <w:sz w:val="28"/>
          <w:szCs w:val="28"/>
        </w:rPr>
        <w:t xml:space="preserve"> needed. </w:t>
      </w:r>
    </w:p>
    <w:p w14:paraId="0E2BA480" w14:textId="0412C727" w:rsidR="00BE518E" w:rsidRDefault="00BE518E" w:rsidP="00D0604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We see it too in the support for Holy Spirit Seminary, where numbers </w:t>
      </w:r>
      <w:r w:rsidR="00D06045">
        <w:rPr>
          <w:rFonts w:ascii="Times New Roman" w:hAnsi="Times New Roman" w:cs="Times New Roman"/>
          <w:sz w:val="28"/>
          <w:szCs w:val="28"/>
        </w:rPr>
        <w:t>may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045">
        <w:rPr>
          <w:rFonts w:ascii="Times New Roman" w:hAnsi="Times New Roman" w:cs="Times New Roman"/>
          <w:sz w:val="28"/>
          <w:szCs w:val="28"/>
        </w:rPr>
        <w:t>down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but the costs are</w:t>
      </w:r>
      <w:r w:rsidR="00D06045">
        <w:rPr>
          <w:rFonts w:ascii="Times New Roman" w:hAnsi="Times New Roman" w:cs="Times New Roman"/>
          <w:sz w:val="28"/>
          <w:szCs w:val="28"/>
        </w:rPr>
        <w:t xml:space="preserve"> up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You can’t have the Catholic Church without the priesthood in one form or another; and that’s why the seminary matters.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No less important is to care for men at the other end of the journey, by which I mean priests in retirement or suffering illness.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That’s why the Priests Foundation is part of the Annual Catholic Campaign.</w:t>
      </w:r>
    </w:p>
    <w:p w14:paraId="6098608F" w14:textId="5F6EDF42" w:rsidR="00BE518E" w:rsidRDefault="00BE518E" w:rsidP="00D0604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of these are tax</w:t>
      </w:r>
      <w:r w:rsidR="00FE0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deductible.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 w:rsidR="00FE0079">
        <w:rPr>
          <w:rFonts w:ascii="Times New Roman" w:hAnsi="Times New Roman" w:cs="Times New Roman"/>
          <w:sz w:val="28"/>
          <w:szCs w:val="28"/>
        </w:rPr>
        <w:t xml:space="preserve">But this year we add two other appeals which aren’t tax deductible but are important.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 w:rsidR="00FE0079">
        <w:rPr>
          <w:rFonts w:ascii="Times New Roman" w:hAnsi="Times New Roman" w:cs="Times New Roman"/>
          <w:sz w:val="28"/>
          <w:szCs w:val="28"/>
        </w:rPr>
        <w:t xml:space="preserve">The first is the Annual Grants Program in support of grassroots ministries, mostly in parishes, and other outreach programs helping the Church to become more missionary. </w:t>
      </w:r>
      <w:r w:rsidR="00AF246F">
        <w:rPr>
          <w:rFonts w:ascii="Times New Roman" w:hAnsi="Times New Roman" w:cs="Times New Roman"/>
          <w:sz w:val="28"/>
          <w:szCs w:val="28"/>
        </w:rPr>
        <w:t xml:space="preserve"> </w:t>
      </w:r>
      <w:r w:rsidR="00FE0079">
        <w:rPr>
          <w:rFonts w:ascii="Times New Roman" w:hAnsi="Times New Roman" w:cs="Times New Roman"/>
          <w:sz w:val="28"/>
          <w:szCs w:val="28"/>
        </w:rPr>
        <w:t>Then there is the Santa Teresa Spirituality Centre where we need to extend both the buildings and the program to make it more a powerhouse for the teaching of prayer in the Archdiocese. That’s high on the list of priorities.</w:t>
      </w:r>
    </w:p>
    <w:p w14:paraId="596B735B" w14:textId="0F320247" w:rsidR="00FE0079" w:rsidRPr="00040BC5" w:rsidRDefault="00FE0079" w:rsidP="00D06045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46F">
        <w:rPr>
          <w:rFonts w:ascii="Times New Roman" w:hAnsi="Times New Roman" w:cs="Times New Roman"/>
          <w:sz w:val="28"/>
          <w:szCs w:val="28"/>
        </w:rPr>
        <w:t>there you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045">
        <w:rPr>
          <w:rFonts w:ascii="Times New Roman" w:hAnsi="Times New Roman" w:cs="Times New Roman"/>
          <w:sz w:val="28"/>
          <w:szCs w:val="28"/>
        </w:rPr>
        <w:t xml:space="preserve">six very </w:t>
      </w:r>
      <w:r>
        <w:rPr>
          <w:rFonts w:ascii="Times New Roman" w:hAnsi="Times New Roman" w:cs="Times New Roman"/>
          <w:sz w:val="28"/>
          <w:szCs w:val="28"/>
        </w:rPr>
        <w:t xml:space="preserve">practical ways in which the Church becomes what we eat and drink at the eucharistic table.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 w:rsidR="00AF246F">
        <w:rPr>
          <w:rFonts w:ascii="Times New Roman" w:hAnsi="Times New Roman" w:cs="Times New Roman"/>
          <w:sz w:val="28"/>
          <w:szCs w:val="28"/>
        </w:rPr>
        <w:t>From the Old Testament w</w:t>
      </w:r>
      <w:r>
        <w:rPr>
          <w:rFonts w:ascii="Times New Roman" w:hAnsi="Times New Roman" w:cs="Times New Roman"/>
          <w:sz w:val="28"/>
          <w:szCs w:val="28"/>
        </w:rPr>
        <w:t xml:space="preserve">e have heard that wisdom has prepared a feast; and St </w:t>
      </w:r>
      <w:r w:rsidR="00D0604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aul has urged us to be intelligent enough to recognise the will of the Lord. </w:t>
      </w:r>
      <w:r w:rsidR="00AF2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be wise and intelligent is to eat and drink the right thing. </w:t>
      </w:r>
      <w:r w:rsidR="00AF2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will of the Lord is </w:t>
      </w:r>
      <w:r w:rsidR="00D06045">
        <w:rPr>
          <w:rFonts w:ascii="Times New Roman" w:hAnsi="Times New Roman" w:cs="Times New Roman"/>
          <w:sz w:val="28"/>
          <w:szCs w:val="28"/>
        </w:rPr>
        <w:t>that we</w:t>
      </w:r>
      <w:r>
        <w:rPr>
          <w:rFonts w:ascii="Times New Roman" w:hAnsi="Times New Roman" w:cs="Times New Roman"/>
          <w:sz w:val="28"/>
          <w:szCs w:val="28"/>
        </w:rPr>
        <w:t xml:space="preserve"> eat the flesh of Jesus and drink his blood, so that we </w:t>
      </w:r>
      <w:r w:rsidR="00D06045">
        <w:rPr>
          <w:rFonts w:ascii="Times New Roman" w:hAnsi="Times New Roman" w:cs="Times New Roman"/>
          <w:sz w:val="28"/>
          <w:szCs w:val="28"/>
        </w:rPr>
        <w:t xml:space="preserve">then </w:t>
      </w:r>
      <w:r>
        <w:rPr>
          <w:rFonts w:ascii="Times New Roman" w:hAnsi="Times New Roman" w:cs="Times New Roman"/>
          <w:sz w:val="28"/>
          <w:szCs w:val="28"/>
        </w:rPr>
        <w:t xml:space="preserve">become his sacrifice. </w:t>
      </w:r>
      <w:r w:rsidR="00D06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That’s the whole point and the deeper meaning of th</w:t>
      </w:r>
      <w:r w:rsidR="00D0604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Annual Catholic </w:t>
      </w:r>
      <w:r w:rsidR="003A6FB3">
        <w:rPr>
          <w:rFonts w:ascii="Times New Roman" w:hAnsi="Times New Roman" w:cs="Times New Roman"/>
          <w:sz w:val="28"/>
          <w:szCs w:val="28"/>
        </w:rPr>
        <w:t>Campaign and the appeals</w:t>
      </w:r>
      <w:r w:rsidR="00AF246F">
        <w:rPr>
          <w:rFonts w:ascii="Times New Roman" w:hAnsi="Times New Roman" w:cs="Times New Roman"/>
          <w:sz w:val="28"/>
          <w:szCs w:val="28"/>
        </w:rPr>
        <w:t xml:space="preserve"> which </w:t>
      </w:r>
      <w:r w:rsidR="003A6FB3">
        <w:rPr>
          <w:rFonts w:ascii="Times New Roman" w:hAnsi="Times New Roman" w:cs="Times New Roman"/>
          <w:sz w:val="28"/>
          <w:szCs w:val="28"/>
        </w:rPr>
        <w:t xml:space="preserve">it supports. </w:t>
      </w:r>
    </w:p>
    <w:sectPr w:rsidR="00FE0079" w:rsidRPr="00040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C5"/>
    <w:rsid w:val="00040BC5"/>
    <w:rsid w:val="001F2507"/>
    <w:rsid w:val="003A6FB3"/>
    <w:rsid w:val="00676756"/>
    <w:rsid w:val="00A4382F"/>
    <w:rsid w:val="00AF246F"/>
    <w:rsid w:val="00B76B7E"/>
    <w:rsid w:val="00BB7CD8"/>
    <w:rsid w:val="00BE518E"/>
    <w:rsid w:val="00D06045"/>
    <w:rsid w:val="00FB1B7A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A991A"/>
  <w15:chartTrackingRefBased/>
  <w15:docId w15:val="{1B9EA081-C659-4716-8E4B-CCE0654A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3C4606AE5814CA0120586C4444776" ma:contentTypeVersion="15" ma:contentTypeDescription="Create a new document." ma:contentTypeScope="" ma:versionID="8871f19bf8f137d3ab4265f5e1f73bee">
  <xsd:schema xmlns:xsd="http://www.w3.org/2001/XMLSchema" xmlns:xs="http://www.w3.org/2001/XMLSchema" xmlns:p="http://schemas.microsoft.com/office/2006/metadata/properties" xmlns:ns2="f12d4f23-8020-4f04-8451-c4702863bf2d" xmlns:ns3="ce02a20b-bf01-4c0e-a63c-3b64b9871e15" targetNamespace="http://schemas.microsoft.com/office/2006/metadata/properties" ma:root="true" ma:fieldsID="575f7c4bfad24dc300272ab1aa7398bd" ns2:_="" ns3:_="">
    <xsd:import namespace="f12d4f23-8020-4f04-8451-c4702863bf2d"/>
    <xsd:import namespace="ce02a20b-bf01-4c0e-a63c-3b64b9871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4f23-8020-4f04-8451-c4702863b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5d2169-70b9-444b-ae0d-5941cc31a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a20b-bf01-4c0e-a63c-3b64b9871e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8bfebd-e62f-49cc-aa75-784bb8dc00dd}" ma:internalName="TaxCatchAll" ma:showField="CatchAllData" ma:web="ce02a20b-bf01-4c0e-a63c-3b64b9871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2a20b-bf01-4c0e-a63c-3b64b9871e15" xsi:nil="true"/>
    <lcf76f155ced4ddcb4097134ff3c332f xmlns="f12d4f23-8020-4f04-8451-c4702863bf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BC94DF-D8BD-4101-9F92-AF4A74F0A160}"/>
</file>

<file path=customXml/itemProps2.xml><?xml version="1.0" encoding="utf-8"?>
<ds:datastoreItem xmlns:ds="http://schemas.openxmlformats.org/officeDocument/2006/customXml" ds:itemID="{C7FA56EF-45C6-4AE1-B652-F1F5B5F122F1}"/>
</file>

<file path=customXml/itemProps3.xml><?xml version="1.0" encoding="utf-8"?>
<ds:datastoreItem xmlns:ds="http://schemas.openxmlformats.org/officeDocument/2006/customXml" ds:itemID="{3DC06D40-127C-42E7-A0B1-5080617BE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Coleridge, Mark</dc:creator>
  <cp:keywords/>
  <dc:description/>
  <cp:lastModifiedBy>Iosif, Inge</cp:lastModifiedBy>
  <cp:revision>2</cp:revision>
  <dcterms:created xsi:type="dcterms:W3CDTF">2024-06-18T05:58:00Z</dcterms:created>
  <dcterms:modified xsi:type="dcterms:W3CDTF">2024-06-18T05:58:00Z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0x010100BD23C4606AE5814CA0120586C4444776</vt:lpwstr>
  </property>
</Properties>
</file>